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spacing w:after="0" w:before="200" w:line="276" w:lineRule="auto"/>
        <w:rPr>
          <w:rFonts w:ascii="Cambria" w:cs="Cambria" w:eastAsia="Cambria" w:hAnsi="Cambria"/>
          <w:b w:val="1"/>
          <w:color w:val="4f81bd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b w:val="1"/>
          <w:sz w:val="34"/>
          <w:szCs w:val="34"/>
          <w:rtl w:val="0"/>
        </w:rPr>
        <w:t xml:space="preserve">LISTA DE COTEJO PARA EVALUAR LA NARRACIÓN DE UN CUENTO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2"/>
        <w:spacing w:after="0" w:before="200" w:lineRule="auto"/>
        <w:rPr>
          <w:rFonts w:ascii="Cambria" w:cs="Cambria" w:eastAsia="Cambria" w:hAnsi="Cambria"/>
          <w:b w:val="1"/>
          <w:color w:val="4f81bd"/>
          <w:sz w:val="26"/>
          <w:szCs w:val="26"/>
        </w:rPr>
      </w:pPr>
      <w:bookmarkStart w:colFirst="0" w:colLast="0" w:name="_heading=h.897cdpol2ven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W w:w="11580.0" w:type="dxa"/>
        <w:jc w:val="left"/>
        <w:tblInd w:w="-115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80"/>
        <w:gridCol w:w="2400"/>
        <w:gridCol w:w="2325"/>
        <w:gridCol w:w="2430"/>
        <w:gridCol w:w="2445"/>
        <w:tblGridChange w:id="0">
          <w:tblGrid>
            <w:gridCol w:w="1980"/>
            <w:gridCol w:w="2400"/>
            <w:gridCol w:w="2325"/>
            <w:gridCol w:w="2430"/>
            <w:gridCol w:w="2445"/>
          </w:tblGrid>
        </w:tblGridChange>
      </w:tblGrid>
      <w:tr>
        <w:trPr>
          <w:cantSplit w:val="0"/>
          <w:tblHeader w:val="0"/>
        </w:trPr>
        <w:tc>
          <w:tcPr>
            <w:shd w:fill="274e13" w:val="clear"/>
          </w:tcPr>
          <w:p w:rsidR="00000000" w:rsidDel="00000000" w:rsidP="00000000" w:rsidRDefault="00000000" w:rsidRPr="00000000" w14:paraId="00000005">
            <w:pPr>
              <w:spacing w:after="200" w:line="240" w:lineRule="auto"/>
              <w:jc w:val="center"/>
              <w:rPr>
                <w:rFonts w:ascii="Calibri" w:cs="Calibri" w:eastAsia="Calibri" w:hAnsi="Calibri"/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8"/>
                <w:szCs w:val="28"/>
                <w:rtl w:val="0"/>
              </w:rPr>
              <w:t xml:space="preserve">Criterio </w:t>
            </w:r>
          </w:p>
        </w:tc>
        <w:tc>
          <w:tcPr>
            <w:shd w:fill="274e13" w:val="clear"/>
          </w:tcPr>
          <w:p w:rsidR="00000000" w:rsidDel="00000000" w:rsidP="00000000" w:rsidRDefault="00000000" w:rsidRPr="00000000" w14:paraId="00000006">
            <w:pPr>
              <w:spacing w:after="200" w:line="240" w:lineRule="auto"/>
              <w:jc w:val="center"/>
              <w:rPr>
                <w:rFonts w:ascii="Calibri" w:cs="Calibri" w:eastAsia="Calibri" w:hAnsi="Calibri"/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8"/>
                <w:szCs w:val="28"/>
                <w:rtl w:val="0"/>
              </w:rPr>
              <w:t xml:space="preserve">Excelente (4)</w:t>
            </w:r>
          </w:p>
        </w:tc>
        <w:tc>
          <w:tcPr>
            <w:shd w:fill="274e13" w:val="clear"/>
          </w:tcPr>
          <w:p w:rsidR="00000000" w:rsidDel="00000000" w:rsidP="00000000" w:rsidRDefault="00000000" w:rsidRPr="00000000" w14:paraId="00000007">
            <w:pPr>
              <w:spacing w:after="200" w:line="240" w:lineRule="auto"/>
              <w:jc w:val="center"/>
              <w:rPr>
                <w:rFonts w:ascii="Calibri" w:cs="Calibri" w:eastAsia="Calibri" w:hAnsi="Calibri"/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8"/>
                <w:szCs w:val="28"/>
                <w:rtl w:val="0"/>
              </w:rPr>
              <w:t xml:space="preserve">Bueno (3)</w:t>
            </w:r>
          </w:p>
        </w:tc>
        <w:tc>
          <w:tcPr>
            <w:shd w:fill="274e13" w:val="clear"/>
          </w:tcPr>
          <w:p w:rsidR="00000000" w:rsidDel="00000000" w:rsidP="00000000" w:rsidRDefault="00000000" w:rsidRPr="00000000" w14:paraId="00000008">
            <w:pPr>
              <w:spacing w:after="200" w:line="240" w:lineRule="auto"/>
              <w:jc w:val="center"/>
              <w:rPr>
                <w:rFonts w:ascii="Calibri" w:cs="Calibri" w:eastAsia="Calibri" w:hAnsi="Calibri"/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8"/>
                <w:szCs w:val="28"/>
                <w:rtl w:val="0"/>
              </w:rPr>
              <w:t xml:space="preserve">Suficiente (2)</w:t>
            </w:r>
          </w:p>
        </w:tc>
        <w:tc>
          <w:tcPr>
            <w:shd w:fill="274e13" w:val="clear"/>
          </w:tcPr>
          <w:p w:rsidR="00000000" w:rsidDel="00000000" w:rsidP="00000000" w:rsidRDefault="00000000" w:rsidRPr="00000000" w14:paraId="00000009">
            <w:pPr>
              <w:spacing w:after="200" w:line="240" w:lineRule="auto"/>
              <w:jc w:val="center"/>
              <w:rPr>
                <w:rFonts w:ascii="Calibri" w:cs="Calibri" w:eastAsia="Calibri" w:hAnsi="Calibri"/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8"/>
                <w:szCs w:val="28"/>
                <w:rtl w:val="0"/>
              </w:rPr>
              <w:t xml:space="preserve">Insuficiente (1)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spacing w:after="200"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Problema </w:t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after="20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Para los presentes es bastante sencillo identificar los conflictos que presentan los personajes y el tema central de la historia. </w:t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after="20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Los problemas y conflictos de los personajes se comprenden, pero el tema central es un poco confuso. </w:t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after="20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Para la audiencia son un tanto confusos algunos de los problemas de los personajes y el conflicto central. </w:t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after="20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 se deja en claro cuál es el problema.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spacing w:after="200"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Conexiones 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after="20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Las conexiones que se establecen en los eventos relatados se pueden seguir sin problemas pues se expresan con claridad. </w:t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after="20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Las conexiones establecidas se expresaron con claridad y son creativas. </w:t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after="20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Las conexiones son un tanto difíciles de comprender pues no hay un hilo conductor. </w:t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after="20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Los hechos parecen estar desconectados y no se comprende la historia.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spacing w:after="200"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Adecuación </w:t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after="20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El cuentista se adecua a cada una de las situaciones para darle mayor rapidez a la lectura en momentos de tensión y la regula en los momentos de calma. </w:t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after="20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En la mayoría de las ocasiones se adecua la rapidez e intensidad. </w:t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after="20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El texto se lee con cierta monotonía ignorando momentos cumbres. </w:t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after="20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 hay matiz alguno en la lectura.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spacing w:after="200"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Voz </w:t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after="20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Su tono de voz es alto y se le entienden todas las palabras.</w:t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after="20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El tono de voz es el adecuado, pero la dicción tiene fallos. </w:t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after="20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Es difícil entender la narración pues el tono no es el correcto. </w:t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after="20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 narración no se logra comprender por el tono de voz bajo y la dicción incorrecta. 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1E">
            <w:pPr>
              <w:spacing w:after="20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after="20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after="20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spacing w:after="200" w:lineRule="auto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center"/>
        <w:rPr>
          <w:sz w:val="38"/>
          <w:szCs w:val="38"/>
        </w:rPr>
      </w:pPr>
      <w:r w:rsidDel="00000000" w:rsidR="00000000" w:rsidRPr="00000000">
        <w:rPr>
          <w:b w:val="1"/>
          <w:sz w:val="44"/>
          <w:szCs w:val="44"/>
          <w:rtl w:val="0"/>
        </w:rPr>
        <w:t xml:space="preserve">Gracias por descargar el documento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Puedes </w:t>
      </w:r>
      <w:r w:rsidDel="00000000" w:rsidR="00000000" w:rsidRPr="00000000">
        <w:rPr>
          <w:b w:val="1"/>
          <w:sz w:val="26"/>
          <w:szCs w:val="26"/>
          <w:rtl w:val="0"/>
        </w:rPr>
        <w:t xml:space="preserve">encontrar más ejemplos de rúbricas en</w:t>
      </w:r>
      <w:r w:rsidDel="00000000" w:rsidR="00000000" w:rsidRPr="00000000">
        <w:rPr>
          <w:sz w:val="26"/>
          <w:szCs w:val="26"/>
          <w:rtl w:val="0"/>
        </w:rPr>
        <w:t xml:space="preserve"> en el siguiente enlace</w:t>
      </w:r>
    </w:p>
    <w:p w:rsidR="00000000" w:rsidDel="00000000" w:rsidP="00000000" w:rsidRDefault="00000000" w:rsidRPr="00000000" w14:paraId="00000029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ind w:left="720" w:hanging="360"/>
        <w:rPr>
          <w:sz w:val="26"/>
          <w:szCs w:val="26"/>
        </w:rPr>
      </w:pPr>
      <w:hyperlink r:id="rId7">
        <w:r w:rsidDel="00000000" w:rsidR="00000000" w:rsidRPr="00000000">
          <w:rPr>
            <w:color w:val="1155cc"/>
            <w:sz w:val="26"/>
            <w:szCs w:val="26"/>
            <w:u w:val="single"/>
            <w:rtl w:val="0"/>
          </w:rPr>
          <w:t xml:space="preserve">https://modelos-de.com/rubrica/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72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b w:val="1"/>
          <w:sz w:val="34"/>
          <w:szCs w:val="34"/>
        </w:rPr>
      </w:pPr>
      <w:r w:rsidDel="00000000" w:rsidR="00000000" w:rsidRPr="00000000">
        <w:rPr>
          <w:sz w:val="26"/>
          <w:szCs w:val="26"/>
          <w:rtl w:val="0"/>
        </w:rPr>
        <w:t xml:space="preserve">También puedes encontrar ejemplos y plantillas de</w:t>
      </w:r>
      <w:r w:rsidDel="00000000" w:rsidR="00000000" w:rsidRPr="00000000">
        <w:rPr>
          <w:b w:val="1"/>
          <w:sz w:val="26"/>
          <w:szCs w:val="26"/>
          <w:rtl w:val="0"/>
        </w:rPr>
        <w:t xml:space="preserve"> listas de cotejo</w:t>
      </w:r>
      <w:r w:rsidDel="00000000" w:rsidR="00000000" w:rsidRPr="00000000">
        <w:rPr>
          <w:sz w:val="26"/>
          <w:szCs w:val="26"/>
          <w:rtl w:val="0"/>
        </w:rPr>
        <w:t xml:space="preserve"> </w:t>
      </w:r>
      <w:r w:rsidDel="00000000" w:rsidR="00000000" w:rsidRPr="00000000">
        <w:rPr>
          <w:b w:val="1"/>
          <w:sz w:val="26"/>
          <w:szCs w:val="26"/>
          <w:rtl w:val="0"/>
        </w:rPr>
        <w:t xml:space="preserve">y otros documentos</w:t>
      </w:r>
      <w:r w:rsidDel="00000000" w:rsidR="00000000" w:rsidRPr="00000000">
        <w:rPr>
          <w:sz w:val="26"/>
          <w:szCs w:val="26"/>
          <w:rtl w:val="0"/>
        </w:rPr>
        <w:t xml:space="preserve"> en la web </w:t>
      </w:r>
      <w:hyperlink r:id="rId8">
        <w:r w:rsidDel="00000000" w:rsidR="00000000" w:rsidRPr="00000000">
          <w:rPr>
            <w:color w:val="1155cc"/>
            <w:sz w:val="26"/>
            <w:szCs w:val="26"/>
            <w:u w:val="single"/>
            <w:rtl w:val="0"/>
          </w:rPr>
          <w:t xml:space="preserve">https://modelos-de.com/</w:t>
        </w:r>
      </w:hyperlink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4" w:w="11909" w:orient="portrait"/>
      <w:pgMar w:bottom="1440" w:top="1440" w:left="1440" w:right="1440" w:header="170.07874015748033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ind w:left="-1440" w:right="-1440" w:firstLine="0"/>
      <w:jc w:val="right"/>
      <w:rPr/>
    </w:pPr>
    <w:r w:rsidDel="00000000" w:rsidR="00000000" w:rsidRPr="00000000">
      <w:rPr/>
      <w:drawing>
        <wp:inline distB="114300" distT="114300" distL="114300" distR="114300">
          <wp:extent cx="7181850" cy="2029013"/>
          <wp:effectExtent b="0" l="0" r="0" t="0"/>
          <wp:docPr id="1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181850" cy="20290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ind w:left="-1417.3228346456694" w:right="-1440" w:firstLine="0"/>
      <w:jc w:val="center"/>
      <w:rPr/>
    </w:pPr>
    <w:r w:rsidDel="00000000" w:rsidR="00000000" w:rsidRPr="00000000">
      <w:rPr/>
      <mc:AlternateContent>
        <mc:Choice Requires="wpg">
          <w:drawing>
            <wp:inline distB="114300" distT="114300" distL="114300" distR="114300">
              <wp:extent cx="7224713" cy="1159757"/>
              <wp:effectExtent b="0" l="0" r="0" t="0"/>
              <wp:docPr id="13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733644" y="3209628"/>
                        <a:ext cx="7224713" cy="1159757"/>
                        <a:chOff x="1733644" y="3209628"/>
                        <a:chExt cx="7224713" cy="1140744"/>
                      </a:xfrm>
                    </wpg:grpSpPr>
                    <wpg:grpSp>
                      <wpg:cNvGrpSpPr/>
                      <wpg:grpSpPr>
                        <a:xfrm>
                          <a:off x="1733644" y="3209628"/>
                          <a:ext cx="7224713" cy="1140744"/>
                          <a:chOff x="1733644" y="3219134"/>
                          <a:chExt cx="7224713" cy="1121732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733644" y="3219134"/>
                            <a:ext cx="7224700" cy="1121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1733644" y="3219134"/>
                            <a:ext cx="7224713" cy="1121732"/>
                            <a:chOff x="1733644" y="3228641"/>
                            <a:chExt cx="7224713" cy="1102719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1733644" y="3228641"/>
                              <a:ext cx="7224700" cy="1102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1733644" y="3228641"/>
                              <a:ext cx="7224713" cy="1102719"/>
                              <a:chOff x="1733644" y="3238147"/>
                              <a:chExt cx="7224713" cy="1083707"/>
                            </a:xfrm>
                          </wpg:grpSpPr>
                          <wps:wsp>
                            <wps:cNvSpPr/>
                            <wps:cNvPr id="7" name="Shape 7"/>
                            <wps:spPr>
                              <a:xfrm>
                                <a:off x="1733644" y="3238147"/>
                                <a:ext cx="7224700" cy="1083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1733644" y="3238147"/>
                                <a:ext cx="7224713" cy="1083707"/>
                                <a:chOff x="1733644" y="3247653"/>
                                <a:chExt cx="7224713" cy="1064695"/>
                              </a:xfrm>
                            </wpg:grpSpPr>
                            <wps:wsp>
                              <wps:cNvSpPr/>
                              <wps:cNvPr id="9" name="Shape 9"/>
                              <wps:spPr>
                                <a:xfrm>
                                  <a:off x="1733644" y="3247653"/>
                                  <a:ext cx="7224700" cy="10646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g:grpSp>
                              <wpg:cNvGrpSpPr/>
                              <wpg:grpSpPr>
                                <a:xfrm>
                                  <a:off x="1733644" y="3247653"/>
                                  <a:ext cx="7224713" cy="1064695"/>
                                  <a:chOff x="1733644" y="3257282"/>
                                  <a:chExt cx="7224713" cy="1045436"/>
                                </a:xfrm>
                              </wpg:grpSpPr>
                              <wps:wsp>
                                <wps:cNvSpPr/>
                                <wps:cNvPr id="11" name="Shape 11"/>
                                <wps:spPr>
                                  <a:xfrm>
                                    <a:off x="1733644" y="3257282"/>
                                    <a:ext cx="7224700" cy="1045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1733644" y="3257282"/>
                                    <a:ext cx="7224713" cy="1045436"/>
                                    <a:chOff x="131100" y="140975"/>
                                    <a:chExt cx="7357800" cy="1051200"/>
                                  </a:xfrm>
                                </wpg:grpSpPr>
                                <wps:wsp>
                                  <wps:cNvSpPr/>
                                  <wps:cNvPr id="13" name="Shape 13"/>
                                  <wps:spPr>
                                    <a:xfrm>
                                      <a:off x="131100" y="140975"/>
                                      <a:ext cx="7357800" cy="1051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4" name="Shape 14"/>
                                  <wps:spPr>
                                    <a:xfrm>
                                      <a:off x="131100" y="140975"/>
                                      <a:ext cx="7357800" cy="1051200"/>
                                    </a:xfrm>
                                    <a:prstGeom prst="roundRect">
                                      <a:avLst>
                                        <a:gd fmla="val 16667" name="adj"/>
                                      </a:avLst>
                                    </a:prstGeom>
                                    <a:solidFill>
                                      <a:srgbClr val="F7FF8D"/>
                                    </a:solidFill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5" name="Shape 15"/>
                                  <wps:spPr>
                                    <a:xfrm>
                                      <a:off x="131100" y="140975"/>
                                      <a:ext cx="7357800" cy="1013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Roboto" w:cs="Roboto" w:eastAsia="Roboto" w:hAnsi="Roboto"/>
                                            <w:b w:val="1"/>
                                            <w:i w:val="0"/>
                                            <w:smallCaps w:val="0"/>
                                            <w:strike w:val="0"/>
                                            <w:color w:val="741b47"/>
                                            <w:sz w:val="54"/>
                                            <w:vertAlign w:val="baseline"/>
                                          </w:rPr>
                                          <w:t xml:space="preserve">Modelo de </w:t>
                                        </w:r>
                                        <w:r w:rsidDel="00000000" w:rsidR="00000000" w:rsidRPr="00000000">
                                          <w:rPr>
                                            <w:rFonts w:ascii="Roboto" w:cs="Roboto" w:eastAsia="Roboto" w:hAnsi="Roboto"/>
                                            <w:b w:val="1"/>
                                            <w:i w:val="0"/>
                                            <w:smallCaps w:val="0"/>
                                            <w:strike w:val="0"/>
                                            <w:color w:val="741b47"/>
                                            <w:sz w:val="54"/>
                                            <w:vertAlign w:val="baseline"/>
                                          </w:rPr>
                                          <w:t xml:space="preserve">Lista de cotejo para evaluar la narración de un Cuento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inline>
          </w:drawing>
        </mc:Choice>
        <mc:Fallback>
          <w:drawing>
            <wp:inline distB="114300" distT="114300" distL="114300" distR="114300">
              <wp:extent cx="7224713" cy="1159757"/>
              <wp:effectExtent b="0" l="0" r="0" t="0"/>
              <wp:docPr id="13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24713" cy="1159757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modelos-de.com/rubrica/" TargetMode="External"/><Relationship Id="rId8" Type="http://schemas.openxmlformats.org/officeDocument/2006/relationships/hyperlink" Target="https://modelos-de.com/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IcYuRdz0uVmFFHzyWCuSXnw23Q==">AMUW2mWPQuZvjNpFPpr4r3yronRSzrAjHrerePzVjQOEHdpl8i2jBr2KncIcy3J2GvBfsFkRxuqVUsazfy4sRoPeywefLHlq1sz0M4EOpNH12gdDMSQvX1eMtGftDOK+QjzDfbi3qyPU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