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after="0" w:before="200" w:line="276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EJEMPLO DE RÚBRICA PARA MAPA MENTAL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70.0" w:type="dxa"/>
        <w:jc w:val="left"/>
        <w:tblInd w:w="-12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1830"/>
        <w:gridCol w:w="1650"/>
        <w:gridCol w:w="1680"/>
        <w:gridCol w:w="1695"/>
        <w:gridCol w:w="1710"/>
        <w:gridCol w:w="1635"/>
        <w:tblGridChange w:id="0">
          <w:tblGrid>
            <w:gridCol w:w="1470"/>
            <w:gridCol w:w="1830"/>
            <w:gridCol w:w="1650"/>
            <w:gridCol w:w="1680"/>
            <w:gridCol w:w="1695"/>
            <w:gridCol w:w="1710"/>
            <w:gridCol w:w="163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0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after="200" w:lineRule="auto"/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00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0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after="200" w:lineRule="auto"/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00"/>
                <w:rtl w:val="0"/>
              </w:rPr>
              <w:t xml:space="preserve">Excelente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0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after="200" w:lineRule="auto"/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00"/>
                <w:rtl w:val="0"/>
              </w:rPr>
              <w:t xml:space="preserve">Muy bueno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0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after="200" w:lineRule="auto"/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00"/>
                <w:rtl w:val="0"/>
              </w:rPr>
              <w:t xml:space="preserve">Bueno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0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200" w:lineRule="auto"/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00"/>
                <w:rtl w:val="0"/>
              </w:rPr>
              <w:t xml:space="preserve">Suficiente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0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200" w:lineRule="auto"/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00"/>
                <w:rtl w:val="0"/>
              </w:rPr>
              <w:t xml:space="preserve">Insuficiente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0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after="200" w:lineRule="auto"/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00"/>
                <w:rtl w:val="0"/>
              </w:rPr>
              <w:t xml:space="preserve">No aprobado 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Uso de imágenes y colores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 estudiante utilizó los colores y las imágenes de forma adecuada presentando una en cada una de las ramificaciones. Las imágenes escogidas tenían relación con el texto.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Utilizó diferentes imágenes y colores para relacionar el tema central con las ramificaciones.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Empleó en la mayor parte de los casos imágenes adecuadas y colores relacionados con el concepto principal.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Las imágenes empleadas son adecuadas, pero no utilizó suficientes colores y el estímulo visual no se logra.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utilizó ningún color en el mapa mental y las imágenes en ocasiones no tenían demasiada relación con el tema central.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se utilizaron imágenes ni colores, solo texto en todo el mapa conceptual.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Equilibrio y disposición del espacio.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Toda la información que se colocó en el mapa está equilibrada, la composición evidencia la existencia de una estructura y se colocó el mapa en sentido horizontal.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 la mayoría del mapa mental se observa equilibrio salvo unos espacios en los que podría acomodarse mejor el texto, pero la composición es buena.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 mapa se dispuso de forma horizontal, pero con algo de desequilibrio en ciertas zonas, pero aún se logra entender el mensaje.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 equilibrio de los elementos no es el adecuado. En algunas partes hay demasiado texto e imágenes y en otros no.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disposición es desequilibrada, el espacio no fue utilizado cómo debería, pero el mensaje se puede transmitir.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 espacio se desaprovechó, no hay equilibrio la composición es desorganizada , el mapa es difícil de leer y se hizo en vertical.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Énfasis/Relación.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 utilizaron imágenes y colores que permite establecer asociaciones entre el concepto central, las ramificaciones y los elementos visuales.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 uso de imágenes es adecuado pues permite establecer una relación entre el contenido escrito.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Algunos de los colores no consiguen el énfasis necesario, pero las imágenes son adecuadas.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Las imágenes y colores utilizados son un tanto deficientes, pero se permite establece una relación y el énfasis se consigue.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Las relaciones de algunos de los conceptos no se pueden identificar por la ausencia de colores y relación.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se ha hecho énfasis alguno en los conceptos o ramificaciones y no se puede entender el mensaje.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Conceptos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 utilizaron palabras claves de manera adecuada o imágenes que permiten la asociación.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mayor parte de los conceptos tienen palabras claves e imágenes relacionadas.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Aunque se utilizaron palabras claves e imágenes no todas reflejaban los conceptos a profundidad.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composición en ocasiones permite observar algunos conceptos aunque su profundidad no sea la adecuada.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Las palabras utilizadas e imágenes en pocas ocasiones permiten entender el tema.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es posible entender los conceptos por la utilización incorrecta de las imágenes y palabras clave.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Estructura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 estudiante consiguió emplear la estructura adecuada en el mapa mental con un concepto central representado con una imagen o palabra clave del cual se desprendían otros conceptos en forma de ramificaciones que también incluían imágenes y palabras claves.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estructura utilizada es la adecuada, se evidencia el tema central con una imagen o palabra clave y las ramificaciones son adecuadas. La mayoría de estas cuentan con imágenes y la relación establecida es clara.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estructura del mapa mental es clara, pues incluye el tema central y ramificaciones que en la mayor parte de los casos tienen imágenes, pero la relación no está clara.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estructura no se ha cumplido, el concepto central no cuenta con una imagen y solo algunas de las ramificaciones cuentan con imágenes.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lectura del mapa mental se dificulta por la ausencia de la estructura sugerida, no hay imágenes, los conceptos centrales son difíciles de relacionar.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2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se siguió la estructura sugerida y no hay imágenes.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rúbricas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3C">
      <w:pPr>
        <w:pageBreakBefore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https://modelos-de.com/rubrica/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b w:val="1"/>
          <w:sz w:val="34"/>
          <w:szCs w:val="3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listas de cotejo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y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45436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45436"/>
                        <a:chOff x="131100" y="140975"/>
                        <a:chExt cx="7357800" cy="1051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51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40975"/>
                          <a:ext cx="7357800" cy="10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Rúbrica para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un Mapa Mental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45436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4543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odelos-de.com/rubrica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